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32101565" r:id="rId8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Pr="00475645">
        <w:rPr>
          <w:rFonts w:asciiTheme="minorHAnsi" w:hAnsiTheme="minorHAnsi"/>
          <w:b/>
          <w:i/>
          <w:sz w:val="22"/>
          <w:szCs w:val="22"/>
        </w:rPr>
        <w:t>Χορήγηση ειδικής άδειας</w:t>
      </w:r>
      <w:r w:rsidR="00F266C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266C3">
        <w:rPr>
          <w:rFonts w:asciiTheme="minorHAnsi" w:hAnsiTheme="minorHAnsi"/>
          <w:b/>
          <w:i/>
          <w:sz w:val="22"/>
          <w:szCs w:val="22"/>
        </w:rPr>
        <w:t>πατρότητας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38384F" w:rsidRDefault="00A52CF1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Το άρθρο 50 παρ.1 </w:t>
      </w:r>
      <w:r>
        <w:rPr>
          <w:rFonts w:ascii="Calibri" w:hAnsi="Calibri"/>
          <w:bCs/>
          <w:sz w:val="22"/>
          <w:szCs w:val="22"/>
        </w:rPr>
        <w:t xml:space="preserve">του </w:t>
      </w:r>
      <w:r w:rsidRPr="001D5B5E">
        <w:rPr>
          <w:rFonts w:ascii="Calibri" w:hAnsi="Calibri"/>
          <w:bCs/>
          <w:sz w:val="22"/>
          <w:szCs w:val="22"/>
        </w:rPr>
        <w:t xml:space="preserve">Ν.3528/09-02-2007 (ΦΕΚ 26/99 </w:t>
      </w:r>
      <w:proofErr w:type="spellStart"/>
      <w:r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Pr="001D5B5E">
        <w:rPr>
          <w:rFonts w:ascii="Calibri" w:hAnsi="Calibri"/>
          <w:bCs/>
          <w:sz w:val="22"/>
          <w:szCs w:val="22"/>
        </w:rPr>
        <w:t xml:space="preserve">), «Κύρωση Κώδικα Κατάστασης Δημοσίων Πολιτικών Υπαλλήλων και Υπαλλήλων Ν.Π.Δ.Δ. και άλλες </w:t>
      </w:r>
      <w:proofErr w:type="spellStart"/>
      <w:r w:rsidRPr="001D5B5E">
        <w:rPr>
          <w:rFonts w:ascii="Calibri" w:hAnsi="Calibri"/>
          <w:bCs/>
          <w:sz w:val="22"/>
          <w:szCs w:val="22"/>
        </w:rPr>
        <w:t>διατάξεις»</w:t>
      </w:r>
      <w:r w:rsidR="000C1788">
        <w:rPr>
          <w:rFonts w:ascii="Calibri" w:hAnsi="Calibri"/>
          <w:bCs/>
          <w:sz w:val="22"/>
          <w:szCs w:val="22"/>
        </w:rPr>
        <w:t>,όπως</w:t>
      </w:r>
      <w:proofErr w:type="spellEnd"/>
      <w:r w:rsidR="000C1788">
        <w:rPr>
          <w:rFonts w:ascii="Calibri" w:hAnsi="Calibri"/>
          <w:bCs/>
          <w:sz w:val="22"/>
          <w:szCs w:val="22"/>
        </w:rPr>
        <w:t xml:space="preserve"> εφαρμόζεται και σε υπαλλήλους  με σχέση εργασίας ΙΔΟΧ.</w:t>
      </w:r>
    </w:p>
    <w:p w:rsidR="000C1788" w:rsidRPr="000C1788" w:rsidRDefault="000C1788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Style w:val="a6"/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Το άρθρο 27 του ν. 4808/2021(</w:t>
      </w:r>
      <w:r w:rsidRPr="000C1788">
        <w:rPr>
          <w:rStyle w:val="a6"/>
          <w:rFonts w:ascii="Calibri" w:hAnsi="Calibri" w:cs="Calibri"/>
          <w:b w:val="0"/>
          <w:sz w:val="22"/>
          <w:szCs w:val="22"/>
        </w:rPr>
        <w:t>ΦΕΚ Α</w:t>
      </w:r>
      <w:r>
        <w:rPr>
          <w:rStyle w:val="a6"/>
          <w:rFonts w:ascii="Calibri" w:hAnsi="Calibri" w:cs="Calibri"/>
          <w:b w:val="0"/>
          <w:sz w:val="22"/>
          <w:szCs w:val="22"/>
        </w:rPr>
        <w:t>΄</w:t>
      </w:r>
      <w:r w:rsidRPr="000C1788">
        <w:rPr>
          <w:rStyle w:val="a6"/>
          <w:rFonts w:ascii="Calibri" w:hAnsi="Calibri" w:cs="Calibri"/>
          <w:b w:val="0"/>
          <w:sz w:val="22"/>
          <w:szCs w:val="22"/>
        </w:rPr>
        <w:t xml:space="preserve"> 101/19.6.2021)</w:t>
      </w:r>
      <w:r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A52CF1" w:rsidRDefault="000C1788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>
        <w:rPr>
          <w:rStyle w:val="a6"/>
          <w:rFonts w:ascii="Calibri" w:hAnsi="Calibri" w:cs="Calibri"/>
          <w:b w:val="0"/>
          <w:sz w:val="22"/>
          <w:szCs w:val="22"/>
        </w:rPr>
        <w:t xml:space="preserve">Την </w:t>
      </w:r>
      <w:r>
        <w:rPr>
          <w:rStyle w:val="a6"/>
        </w:rPr>
        <w:t xml:space="preserve"> </w:t>
      </w:r>
      <w:r w:rsidR="0038384F" w:rsidRPr="00612F12">
        <w:rPr>
          <w:rFonts w:ascii="Calibri" w:hAnsi="Calibri"/>
          <w:sz w:val="22"/>
          <w:szCs w:val="22"/>
        </w:rPr>
        <w:t xml:space="preserve"> από </w:t>
      </w:r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38384F" w:rsidRPr="00770AB4">
        <w:rPr>
          <w:rFonts w:ascii="Calibri" w:hAnsi="Calibri"/>
          <w:sz w:val="22"/>
          <w:szCs w:val="22"/>
          <w:highlight w:val="yellow"/>
        </w:rPr>
        <w:t>/</w:t>
      </w:r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38384F"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38384F"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="00F266C3">
        <w:rPr>
          <w:rFonts w:ascii="Calibri" w:hAnsi="Calibri"/>
          <w:sz w:val="22"/>
          <w:szCs w:val="22"/>
        </w:rPr>
        <w:t xml:space="preserve"> σχετική αίτησή </w:t>
      </w:r>
      <w:r w:rsidR="0038384F">
        <w:rPr>
          <w:rFonts w:ascii="Calibri" w:hAnsi="Calibri"/>
          <w:sz w:val="22"/>
          <w:szCs w:val="22"/>
        </w:rPr>
        <w:t xml:space="preserve">του μαζί </w:t>
      </w:r>
      <w:r w:rsidR="00F266C3">
        <w:rPr>
          <w:rFonts w:ascii="Calibri" w:hAnsi="Calibri"/>
          <w:sz w:val="22"/>
          <w:szCs w:val="22"/>
        </w:rPr>
        <w:t xml:space="preserve">με </w:t>
      </w:r>
      <w:r w:rsidR="0038384F">
        <w:rPr>
          <w:rFonts w:ascii="Calibri" w:hAnsi="Calibri"/>
          <w:sz w:val="22"/>
          <w:szCs w:val="22"/>
        </w:rPr>
        <w:t xml:space="preserve"> τη </w:t>
      </w:r>
      <w:r w:rsidR="000667DD">
        <w:rPr>
          <w:rFonts w:ascii="Calibri" w:hAnsi="Calibri"/>
          <w:sz w:val="22"/>
          <w:szCs w:val="22"/>
        </w:rPr>
        <w:t xml:space="preserve">ληξιαρχική πράξη </w:t>
      </w:r>
      <w:r w:rsidR="00F266C3">
        <w:rPr>
          <w:rFonts w:ascii="Calibri" w:hAnsi="Calibri"/>
          <w:sz w:val="22"/>
          <w:szCs w:val="22"/>
        </w:rPr>
        <w:t>γέννησης τέκνου.</w:t>
      </w:r>
    </w:p>
    <w:p w:rsidR="00630F91" w:rsidRPr="00612F12" w:rsidRDefault="00630F91" w:rsidP="00630F91">
      <w:pPr>
        <w:ind w:left="284"/>
        <w:jc w:val="both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 xml:space="preserve"> πατρότητας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>γέννηση τέκνου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0C1788">
      <w:pPr>
        <w:ind w:left="5812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1788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p w:rsidR="000C1788" w:rsidRPr="000C2CED" w:rsidRDefault="000C1788" w:rsidP="000C1788">
      <w:pPr>
        <w:jc w:val="both"/>
        <w:rPr>
          <w:rFonts w:ascii="Calibri" w:hAnsi="Calibri"/>
          <w:bCs/>
          <w:iCs/>
          <w:color w:val="000000"/>
          <w:u w:val="single"/>
        </w:rPr>
      </w:pPr>
    </w:p>
    <w:sectPr w:rsidR="000C1788" w:rsidRPr="000C2CED" w:rsidSect="00A342CA">
      <w:footerReference w:type="default" r:id="rId10"/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AA" w:rsidRDefault="00F860AA" w:rsidP="000C1788">
      <w:r>
        <w:separator/>
      </w:r>
    </w:p>
  </w:endnote>
  <w:endnote w:type="continuationSeparator" w:id="0">
    <w:p w:rsidR="00F860AA" w:rsidRDefault="00F860AA" w:rsidP="000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88" w:rsidRDefault="000C1788">
    <w:pPr>
      <w:pStyle w:val="a7"/>
    </w:pPr>
    <w:r w:rsidRPr="000C1788">
      <w:drawing>
        <wp:inline distT="0" distB="0" distL="0" distR="0">
          <wp:extent cx="5759450" cy="441776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AA" w:rsidRDefault="00F860AA" w:rsidP="000C1788">
      <w:r>
        <w:separator/>
      </w:r>
    </w:p>
  </w:footnote>
  <w:footnote w:type="continuationSeparator" w:id="0">
    <w:p w:rsidR="00F860AA" w:rsidRDefault="00F860AA" w:rsidP="000C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1788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25EEC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24919"/>
    <w:rsid w:val="00C33F49"/>
    <w:rsid w:val="00C34E47"/>
    <w:rsid w:val="00C4222D"/>
    <w:rsid w:val="00C54202"/>
    <w:rsid w:val="00C61C41"/>
    <w:rsid w:val="00C84748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84C4D"/>
    <w:rsid w:val="00F860AA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788"/>
    <w:rPr>
      <w:b/>
      <w:bCs/>
    </w:rPr>
  </w:style>
  <w:style w:type="paragraph" w:styleId="a7">
    <w:name w:val="footer"/>
    <w:basedOn w:val="a"/>
    <w:link w:val="Char0"/>
    <w:rsid w:val="000C17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C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1645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3</cp:revision>
  <cp:lastPrinted>2021-05-26T07:33:00Z</cp:lastPrinted>
  <dcterms:created xsi:type="dcterms:W3CDTF">2022-12-09T12:25:00Z</dcterms:created>
  <dcterms:modified xsi:type="dcterms:W3CDTF">2022-12-09T12:33:00Z</dcterms:modified>
</cp:coreProperties>
</file>